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010" w:rsidRDefault="00ED7010" w:rsidP="00ED7010">
      <w:pPr>
        <w:jc w:val="center"/>
        <w:rPr>
          <w:b/>
        </w:rPr>
      </w:pPr>
      <w:r>
        <w:rPr>
          <w:b/>
        </w:rPr>
        <w:t>North Country Alliance Board of Directors</w:t>
      </w:r>
    </w:p>
    <w:p w:rsidR="00ED7010" w:rsidRDefault="00ED7010" w:rsidP="00ED7010">
      <w:pPr>
        <w:jc w:val="center"/>
        <w:rPr>
          <w:b/>
        </w:rPr>
      </w:pPr>
      <w:r>
        <w:rPr>
          <w:b/>
        </w:rPr>
        <w:t>Meeting Minutes</w:t>
      </w:r>
    </w:p>
    <w:p w:rsidR="00ED7010" w:rsidRDefault="00ED7010" w:rsidP="00ED7010">
      <w:pPr>
        <w:jc w:val="center"/>
        <w:rPr>
          <w:b/>
        </w:rPr>
      </w:pPr>
      <w:r>
        <w:rPr>
          <w:b/>
        </w:rPr>
        <w:t>February Monthly Meeting</w:t>
      </w:r>
    </w:p>
    <w:p w:rsidR="00ED7010" w:rsidRDefault="00ED7010" w:rsidP="00ED701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Date: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Wednesday, February 21, 2018 </w:t>
      </w:r>
    </w:p>
    <w:p w:rsidR="00ED7010" w:rsidRDefault="00ED7010" w:rsidP="00ED7010">
      <w:pPr>
        <w:spacing w:after="0" w:line="240" w:lineRule="auto"/>
        <w:rPr>
          <w:rFonts w:cstheme="minorHAnsi"/>
        </w:rPr>
      </w:pPr>
    </w:p>
    <w:p w:rsidR="00ED7010" w:rsidRDefault="00ED7010" w:rsidP="00ED701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Location: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t>Teleconference</w:t>
      </w:r>
      <w:r>
        <w:rPr>
          <w:rFonts w:cstheme="minorHAnsi"/>
        </w:rPr>
        <w:t xml:space="preserve"> </w:t>
      </w:r>
    </w:p>
    <w:p w:rsidR="00ED7010" w:rsidRDefault="00ED7010" w:rsidP="00ED7010">
      <w:pPr>
        <w:spacing w:after="0" w:line="240" w:lineRule="auto"/>
        <w:rPr>
          <w:rFonts w:cstheme="minorHAnsi"/>
        </w:rPr>
      </w:pPr>
    </w:p>
    <w:p w:rsidR="00ED7010" w:rsidRDefault="00ED7010" w:rsidP="00ED7010">
      <w:pPr>
        <w:spacing w:after="0" w:line="240" w:lineRule="auto"/>
        <w:rPr>
          <w:rFonts w:cstheme="minorHAnsi"/>
        </w:rPr>
      </w:pPr>
      <w:r>
        <w:rPr>
          <w:rFonts w:cstheme="minorHAnsi"/>
        </w:rPr>
        <w:t>Board Members</w:t>
      </w:r>
    </w:p>
    <w:p w:rsidR="00ED7010" w:rsidRDefault="00ED7010" w:rsidP="00ED7010">
      <w:pPr>
        <w:spacing w:after="0" w:line="240" w:lineRule="auto"/>
        <w:ind w:left="2160" w:hanging="2160"/>
        <w:rPr>
          <w:rFonts w:cstheme="minorHAnsi"/>
        </w:rPr>
      </w:pPr>
      <w:r>
        <w:rPr>
          <w:rFonts w:cstheme="minorHAnsi"/>
        </w:rPr>
        <w:t xml:space="preserve">Present: </w:t>
      </w:r>
      <w:r>
        <w:rPr>
          <w:rFonts w:cstheme="minorHAnsi"/>
        </w:rPr>
        <w:tab/>
        <w:t xml:space="preserve">Carol Calabrese, </w:t>
      </w:r>
      <w:r>
        <w:rPr>
          <w:rFonts w:eastAsia="Times New Roman" w:cstheme="minorHAnsi"/>
        </w:rPr>
        <w:t xml:space="preserve">Ben Dixon, Jeremy Evans, Brian Gladwin, Patrick Kelly, Duane Pelky, </w:t>
      </w:r>
      <w:r>
        <w:rPr>
          <w:rFonts w:cstheme="minorHAnsi"/>
        </w:rPr>
        <w:t>Marijean Remington,</w:t>
      </w:r>
      <w:r>
        <w:rPr>
          <w:rFonts w:eastAsia="Times New Roman" w:cstheme="minorHAnsi"/>
        </w:rPr>
        <w:t xml:space="preserve"> Joe Russo, Jim Wright </w:t>
      </w:r>
    </w:p>
    <w:p w:rsidR="00ED7010" w:rsidRDefault="00ED7010" w:rsidP="00ED701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Board Members </w:t>
      </w:r>
    </w:p>
    <w:p w:rsidR="00ED7010" w:rsidRDefault="00ED7010" w:rsidP="00ED7010">
      <w:pPr>
        <w:spacing w:after="0" w:line="240" w:lineRule="auto"/>
        <w:ind w:left="2160" w:hanging="2160"/>
        <w:rPr>
          <w:rFonts w:cstheme="minorHAnsi"/>
        </w:rPr>
      </w:pPr>
      <w:r>
        <w:rPr>
          <w:rFonts w:cstheme="minorHAnsi"/>
        </w:rPr>
        <w:t>Absent:</w:t>
      </w:r>
      <w:r>
        <w:rPr>
          <w:rFonts w:cstheme="minorHAnsi"/>
        </w:rPr>
        <w:tab/>
      </w:r>
      <w:r>
        <w:rPr>
          <w:rFonts w:eastAsia="Times New Roman" w:cstheme="minorHAnsi"/>
        </w:rPr>
        <w:t xml:space="preserve">Ron Charette, </w:t>
      </w:r>
      <w:r>
        <w:rPr>
          <w:rFonts w:cstheme="minorHAnsi"/>
        </w:rPr>
        <w:t xml:space="preserve">Kate Fish, </w:t>
      </w:r>
      <w:r>
        <w:rPr>
          <w:rFonts w:eastAsia="Times New Roman" w:cstheme="minorHAnsi"/>
        </w:rPr>
        <w:t>Franz Philippe, Eric Virkler, Donna Wadsworth, Christy Wilt</w:t>
      </w:r>
      <w:r w:rsidR="006D22E1">
        <w:rPr>
          <w:rFonts w:eastAsia="Times New Roman" w:cstheme="minorHAnsi"/>
        </w:rPr>
        <w:t>,</w:t>
      </w:r>
      <w:r w:rsidRPr="00ED7010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Dave Zembiec </w:t>
      </w:r>
    </w:p>
    <w:p w:rsidR="00ED7010" w:rsidRDefault="00ED7010" w:rsidP="00ED7010">
      <w:pPr>
        <w:spacing w:after="0" w:line="240" w:lineRule="auto"/>
        <w:ind w:left="2160" w:hanging="2160"/>
        <w:rPr>
          <w:rFonts w:cstheme="minorHAnsi"/>
        </w:rPr>
      </w:pPr>
    </w:p>
    <w:p w:rsidR="00ED7010" w:rsidRDefault="00ED7010" w:rsidP="00ED7010">
      <w:pPr>
        <w:spacing w:after="0" w:line="240" w:lineRule="auto"/>
        <w:ind w:left="2160" w:hanging="2160"/>
        <w:rPr>
          <w:rFonts w:cstheme="minorHAnsi"/>
        </w:rPr>
      </w:pPr>
      <w:r>
        <w:rPr>
          <w:rFonts w:cstheme="minorHAnsi"/>
        </w:rPr>
        <w:t xml:space="preserve">Others Present: </w:t>
      </w:r>
      <w:r>
        <w:rPr>
          <w:rFonts w:cstheme="minorHAnsi"/>
        </w:rPr>
        <w:tab/>
        <w:t xml:space="preserve">Michelle Capone, Reg Carter, Aviva Gold, Matt Siver </w:t>
      </w:r>
    </w:p>
    <w:p w:rsidR="00ED7010" w:rsidRDefault="00ED7010" w:rsidP="00ED7010">
      <w:pPr>
        <w:spacing w:after="0" w:line="240" w:lineRule="auto"/>
        <w:rPr>
          <w:rFonts w:cstheme="minorHAnsi"/>
        </w:rPr>
      </w:pPr>
    </w:p>
    <w:p w:rsidR="00ED7010" w:rsidRDefault="00ED7010" w:rsidP="00ED7010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 xml:space="preserve">Call to Order: </w:t>
      </w:r>
      <w:r>
        <w:rPr>
          <w:rFonts w:cstheme="minorHAnsi"/>
        </w:rPr>
        <w:t xml:space="preserve"> At approximately 11:04am President Remington called the regularly scheduled meeting of the North Country Alliance to order.</w:t>
      </w:r>
    </w:p>
    <w:p w:rsidR="00ED7010" w:rsidRDefault="00ED7010" w:rsidP="00ED7010">
      <w:pPr>
        <w:pStyle w:val="NoSpacing"/>
        <w:rPr>
          <w:rFonts w:cstheme="minorHAnsi"/>
        </w:rPr>
      </w:pPr>
    </w:p>
    <w:p w:rsidR="00ED7010" w:rsidRDefault="00ED7010" w:rsidP="00ED7010">
      <w:pPr>
        <w:pStyle w:val="NoSpacing"/>
        <w:rPr>
          <w:rFonts w:cstheme="minorHAnsi"/>
        </w:rPr>
      </w:pPr>
      <w:r>
        <w:rPr>
          <w:rFonts w:cstheme="minorHAnsi"/>
          <w:b/>
        </w:rPr>
        <w:t>Minutes of the previous meeting:</w:t>
      </w:r>
      <w:r>
        <w:rPr>
          <w:rFonts w:cstheme="minorHAnsi"/>
        </w:rPr>
        <w:t xml:space="preserve">  B. Dixon made a motion to accept the minutes of the January 17, 2018 regular meeting, seconded by B. Gladwin. Motion passed unanimously.</w:t>
      </w:r>
    </w:p>
    <w:p w:rsidR="00ED7010" w:rsidRDefault="00ED7010" w:rsidP="00ED7010">
      <w:pPr>
        <w:pStyle w:val="NoSpacing"/>
        <w:rPr>
          <w:rFonts w:cstheme="minorHAnsi"/>
        </w:rPr>
      </w:pPr>
    </w:p>
    <w:p w:rsidR="00ED7010" w:rsidRDefault="00ED7010" w:rsidP="00ED7010">
      <w:pPr>
        <w:pStyle w:val="NoSpacing"/>
        <w:rPr>
          <w:rFonts w:cstheme="minorHAnsi"/>
        </w:rPr>
      </w:pPr>
      <w:r>
        <w:rPr>
          <w:rFonts w:cstheme="minorHAnsi"/>
          <w:b/>
        </w:rPr>
        <w:t xml:space="preserve">President’s Report: </w:t>
      </w:r>
      <w:r>
        <w:rPr>
          <w:rFonts w:cstheme="minorHAnsi"/>
        </w:rPr>
        <w:t xml:space="preserve"> No report.</w:t>
      </w:r>
    </w:p>
    <w:p w:rsidR="00ED7010" w:rsidRDefault="00ED7010" w:rsidP="00ED7010">
      <w:pPr>
        <w:pStyle w:val="NoSpacing"/>
        <w:rPr>
          <w:rFonts w:cstheme="minorHAnsi"/>
        </w:rPr>
      </w:pPr>
    </w:p>
    <w:p w:rsidR="00ED7010" w:rsidRDefault="00ED7010" w:rsidP="00ED7010">
      <w:pPr>
        <w:rPr>
          <w:rFonts w:cstheme="minorHAnsi"/>
        </w:rPr>
      </w:pPr>
      <w:r>
        <w:rPr>
          <w:rFonts w:cstheme="minorHAnsi"/>
          <w:b/>
        </w:rPr>
        <w:t xml:space="preserve">Treasurer’s Report: </w:t>
      </w:r>
      <w:r>
        <w:rPr>
          <w:rFonts w:cstheme="minorHAnsi"/>
        </w:rPr>
        <w:t xml:space="preserve"> </w:t>
      </w:r>
      <w:r w:rsidR="005D6FDA">
        <w:rPr>
          <w:rFonts w:cstheme="minorHAnsi"/>
        </w:rPr>
        <w:t xml:space="preserve">Mi. Siver </w:t>
      </w:r>
      <w:r>
        <w:rPr>
          <w:rFonts w:cstheme="minorHAnsi"/>
        </w:rPr>
        <w:t xml:space="preserve">presented the </w:t>
      </w:r>
      <w:r w:rsidR="005D6FDA">
        <w:rPr>
          <w:rFonts w:cstheme="minorHAnsi"/>
        </w:rPr>
        <w:t xml:space="preserve">January 31, 2018 </w:t>
      </w:r>
      <w:r>
        <w:rPr>
          <w:rFonts w:cstheme="minorHAnsi"/>
        </w:rPr>
        <w:t>report including the following data:</w:t>
      </w:r>
    </w:p>
    <w:p w:rsidR="00ED7010" w:rsidRDefault="00ED7010" w:rsidP="00ED7010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Total cash in bank:</w:t>
      </w:r>
      <w:r>
        <w:rPr>
          <w:rFonts w:cstheme="minorHAnsi"/>
        </w:rPr>
        <w:tab/>
      </w:r>
      <w:r>
        <w:rPr>
          <w:rFonts w:cstheme="minorHAnsi"/>
        </w:rPr>
        <w:tab/>
        <w:t>$2,7</w:t>
      </w:r>
      <w:r w:rsidR="005D6FDA">
        <w:rPr>
          <w:rFonts w:cstheme="minorHAnsi"/>
        </w:rPr>
        <w:t>61</w:t>
      </w:r>
      <w:r>
        <w:rPr>
          <w:rFonts w:cstheme="minorHAnsi"/>
        </w:rPr>
        <w:t>,</w:t>
      </w:r>
      <w:r w:rsidR="005D6FDA">
        <w:rPr>
          <w:rFonts w:cstheme="minorHAnsi"/>
        </w:rPr>
        <w:t>782.98</w:t>
      </w:r>
    </w:p>
    <w:p w:rsidR="00ED7010" w:rsidRDefault="00ED7010" w:rsidP="00ED7010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Total assets: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$5,</w:t>
      </w:r>
      <w:r w:rsidR="005D6FDA">
        <w:rPr>
          <w:rFonts w:cstheme="minorHAnsi"/>
        </w:rPr>
        <w:t>098, 055.11</w:t>
      </w:r>
    </w:p>
    <w:p w:rsidR="00ED7010" w:rsidRDefault="00ED7010" w:rsidP="00ED7010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Net Income YTD 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$    </w:t>
      </w:r>
      <w:r w:rsidR="005D6FDA">
        <w:rPr>
          <w:rFonts w:cstheme="minorHAnsi"/>
        </w:rPr>
        <w:t xml:space="preserve">  </w:t>
      </w:r>
      <w:r>
        <w:rPr>
          <w:rFonts w:cstheme="minorHAnsi"/>
        </w:rPr>
        <w:t xml:space="preserve">  </w:t>
      </w:r>
      <w:r w:rsidR="005D6FDA">
        <w:rPr>
          <w:rFonts w:cstheme="minorHAnsi"/>
        </w:rPr>
        <w:t xml:space="preserve">5,252.20 </w:t>
      </w:r>
    </w:p>
    <w:p w:rsidR="00ED7010" w:rsidRDefault="00ED7010" w:rsidP="00ED7010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Total available to loan:</w:t>
      </w:r>
      <w:r>
        <w:rPr>
          <w:rFonts w:cstheme="minorHAnsi"/>
        </w:rPr>
        <w:tab/>
      </w:r>
      <w:r>
        <w:rPr>
          <w:rFonts w:cstheme="minorHAnsi"/>
        </w:rPr>
        <w:tab/>
        <w:t>$   975,682.59</w:t>
      </w:r>
    </w:p>
    <w:p w:rsidR="00ED7010" w:rsidRDefault="005D6FDA" w:rsidP="00ED7010">
      <w:pPr>
        <w:pStyle w:val="NoSpacing"/>
        <w:rPr>
          <w:rFonts w:cstheme="minorHAnsi"/>
        </w:rPr>
      </w:pPr>
      <w:r>
        <w:rPr>
          <w:rFonts w:cstheme="minorHAnsi"/>
        </w:rPr>
        <w:t>P. Kelly</w:t>
      </w:r>
      <w:r w:rsidR="00ED7010">
        <w:rPr>
          <w:rFonts w:cstheme="minorHAnsi"/>
        </w:rPr>
        <w:t xml:space="preserve"> made a motion to accept the Treasurer’s report, seconded by</w:t>
      </w:r>
      <w:r>
        <w:rPr>
          <w:rFonts w:cstheme="minorHAnsi"/>
        </w:rPr>
        <w:t xml:space="preserve"> B. Dixon</w:t>
      </w:r>
      <w:r w:rsidR="00ED7010">
        <w:rPr>
          <w:rFonts w:cstheme="minorHAnsi"/>
        </w:rPr>
        <w:t xml:space="preserve">. Motion passed unanimously.  </w:t>
      </w:r>
    </w:p>
    <w:p w:rsidR="00ED7010" w:rsidRDefault="00ED7010" w:rsidP="00ED7010">
      <w:pPr>
        <w:pStyle w:val="NoSpacing"/>
        <w:rPr>
          <w:rFonts w:cstheme="minorHAnsi"/>
        </w:rPr>
      </w:pPr>
    </w:p>
    <w:p w:rsidR="00ED7010" w:rsidRDefault="00ED7010" w:rsidP="00ED7010">
      <w:pPr>
        <w:pStyle w:val="NoSpacing"/>
        <w:rPr>
          <w:rFonts w:cstheme="minorHAnsi"/>
          <w:u w:val="single"/>
        </w:rPr>
      </w:pPr>
      <w:r>
        <w:rPr>
          <w:rFonts w:cstheme="minorHAnsi"/>
          <w:b/>
        </w:rPr>
        <w:t>Committee Reports</w:t>
      </w:r>
      <w:r>
        <w:rPr>
          <w:rFonts w:cstheme="minorHAnsi"/>
          <w:u w:val="single"/>
        </w:rPr>
        <w:t xml:space="preserve">:  </w:t>
      </w:r>
    </w:p>
    <w:p w:rsidR="00ED7010" w:rsidRDefault="00ED7010" w:rsidP="00ED7010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</w:t>
      </w:r>
    </w:p>
    <w:p w:rsidR="00ED7010" w:rsidRDefault="00ED7010" w:rsidP="00ED7010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  <w:u w:val="single"/>
        </w:rPr>
        <w:t>Loan Review Committee:</w:t>
      </w:r>
      <w:r>
        <w:rPr>
          <w:rFonts w:cstheme="minorHAnsi"/>
        </w:rPr>
        <w:t xml:space="preserve"> </w:t>
      </w:r>
    </w:p>
    <w:p w:rsidR="00ED7010" w:rsidRDefault="00ED7010" w:rsidP="00ED7010">
      <w:pPr>
        <w:pStyle w:val="ListParagraph"/>
        <w:numPr>
          <w:ilvl w:val="1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Recent LRC Business</w:t>
      </w:r>
    </w:p>
    <w:p w:rsidR="00ED7010" w:rsidRDefault="00ED7010" w:rsidP="00ED7010">
      <w:pPr>
        <w:pStyle w:val="ListParagraph"/>
        <w:numPr>
          <w:ilvl w:val="2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 xml:space="preserve">M. Siver presented a request </w:t>
      </w:r>
      <w:r w:rsidR="00A060CB">
        <w:rPr>
          <w:rFonts w:cstheme="minorHAnsi"/>
        </w:rPr>
        <w:t>for revised collateral approval from Johnsons Lumber. The mortgage position is going to be a 4</w:t>
      </w:r>
      <w:r w:rsidR="00A060CB" w:rsidRPr="00A060CB">
        <w:rPr>
          <w:rFonts w:cstheme="minorHAnsi"/>
          <w:vertAlign w:val="superscript"/>
        </w:rPr>
        <w:t>th</w:t>
      </w:r>
      <w:r w:rsidR="00A060CB">
        <w:rPr>
          <w:rFonts w:cstheme="minorHAnsi"/>
        </w:rPr>
        <w:t xml:space="preserve"> co-proportional mortgage and assignment of rents and leases instead of a 3</w:t>
      </w:r>
      <w:r w:rsidR="00A060CB" w:rsidRPr="00A060CB">
        <w:rPr>
          <w:rFonts w:cstheme="minorHAnsi"/>
          <w:vertAlign w:val="superscript"/>
        </w:rPr>
        <w:t>rd</w:t>
      </w:r>
      <w:r w:rsidR="00A060CB">
        <w:rPr>
          <w:rFonts w:cstheme="minorHAnsi"/>
        </w:rPr>
        <w:t xml:space="preserve"> co-proportional mortgage and assignment of rents and leases. Motion made to approve by B. Gladwin</w:t>
      </w:r>
      <w:r>
        <w:rPr>
          <w:rFonts w:cstheme="minorHAnsi"/>
        </w:rPr>
        <w:t xml:space="preserve"> and seconded by </w:t>
      </w:r>
      <w:r w:rsidR="00A060CB">
        <w:rPr>
          <w:rFonts w:cstheme="minorHAnsi"/>
        </w:rPr>
        <w:t xml:space="preserve">D. Pelky. </w:t>
      </w:r>
      <w:r>
        <w:rPr>
          <w:rFonts w:cstheme="minorHAnsi"/>
        </w:rPr>
        <w:t xml:space="preserve"> Motion passed unanimously.</w:t>
      </w:r>
    </w:p>
    <w:p w:rsidR="00ED7010" w:rsidRDefault="00ED7010" w:rsidP="00ED7010">
      <w:pPr>
        <w:pStyle w:val="ListParagraph"/>
        <w:numPr>
          <w:ilvl w:val="2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lastRenderedPageBreak/>
        <w:t xml:space="preserve">M. Siver presented a </w:t>
      </w:r>
      <w:r w:rsidR="00A060CB">
        <w:rPr>
          <w:rFonts w:cstheme="minorHAnsi"/>
        </w:rPr>
        <w:t>Demers Properties Revised Request to accept a 2</w:t>
      </w:r>
      <w:r w:rsidR="00A060CB" w:rsidRPr="00A060CB">
        <w:rPr>
          <w:rFonts w:cstheme="minorHAnsi"/>
          <w:vertAlign w:val="superscript"/>
        </w:rPr>
        <w:t>nd</w:t>
      </w:r>
      <w:r w:rsidR="00A060CB">
        <w:rPr>
          <w:rFonts w:cstheme="minorHAnsi"/>
        </w:rPr>
        <w:t xml:space="preserve"> mortgage and assignment of rents and leases behind NBT Bank on two properties Route 9 and Seth Square instead of the 20</w:t>
      </w:r>
      <w:r w:rsidR="00797411">
        <w:rPr>
          <w:rFonts w:cstheme="minorHAnsi"/>
        </w:rPr>
        <w:t xml:space="preserve">% cash equity injection on the second mortgage on their personal residence. </w:t>
      </w:r>
      <w:r>
        <w:rPr>
          <w:rFonts w:cstheme="minorHAnsi"/>
        </w:rPr>
        <w:t xml:space="preserve"> A motion was made to approve by </w:t>
      </w:r>
      <w:r w:rsidR="00797411">
        <w:rPr>
          <w:rFonts w:cstheme="minorHAnsi"/>
        </w:rPr>
        <w:t xml:space="preserve">J. Wright </w:t>
      </w:r>
      <w:r>
        <w:rPr>
          <w:rFonts w:cstheme="minorHAnsi"/>
        </w:rPr>
        <w:t xml:space="preserve">and seconded by </w:t>
      </w:r>
      <w:r w:rsidR="00797411">
        <w:rPr>
          <w:rFonts w:cstheme="minorHAnsi"/>
        </w:rPr>
        <w:t>D. Pelky.</w:t>
      </w:r>
      <w:r>
        <w:rPr>
          <w:rFonts w:cstheme="minorHAnsi"/>
        </w:rPr>
        <w:t xml:space="preserve"> Motion passed unanimously with B. Gladwin abstaining.</w:t>
      </w:r>
    </w:p>
    <w:p w:rsidR="00ED7010" w:rsidRDefault="00ED7010" w:rsidP="00ED7010">
      <w:pPr>
        <w:pStyle w:val="ListParagraph"/>
        <w:numPr>
          <w:ilvl w:val="1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 xml:space="preserve">Portfolio Report </w:t>
      </w:r>
    </w:p>
    <w:p w:rsidR="00ED7010" w:rsidRDefault="00ED7010" w:rsidP="00ED7010">
      <w:pPr>
        <w:pStyle w:val="ListParagraph"/>
        <w:numPr>
          <w:ilvl w:val="2"/>
          <w:numId w:val="3"/>
        </w:numPr>
        <w:spacing w:after="0"/>
        <w:ind w:left="1620"/>
        <w:rPr>
          <w:rFonts w:cstheme="minorHAnsi"/>
        </w:rPr>
      </w:pPr>
      <w:r>
        <w:rPr>
          <w:rFonts w:cstheme="minorHAnsi"/>
        </w:rPr>
        <w:t>M. Siver reviewed the Summary Loan Report and reported that</w:t>
      </w:r>
      <w:r w:rsidR="00797411">
        <w:rPr>
          <w:rFonts w:cstheme="minorHAnsi"/>
        </w:rPr>
        <w:t xml:space="preserve"> work is continuing in collaboration with other investors on the Adirondack Meat Company which is in default. </w:t>
      </w:r>
      <w:r>
        <w:rPr>
          <w:rFonts w:cstheme="minorHAnsi"/>
        </w:rPr>
        <w:t xml:space="preserve"> Mace Chasm Farm </w:t>
      </w:r>
      <w:r w:rsidR="00797411">
        <w:rPr>
          <w:rFonts w:cstheme="minorHAnsi"/>
        </w:rPr>
        <w:t xml:space="preserve">is 5 months behind and Mr. Siver reported he will be in contact with them regarding catching-up. Mr. Siver also reported that he is working with Romalato’s on a </w:t>
      </w:r>
      <w:r w:rsidR="00707581">
        <w:rPr>
          <w:rFonts w:cstheme="minorHAnsi"/>
        </w:rPr>
        <w:t>revised commitment</w:t>
      </w:r>
      <w:r w:rsidR="00520983">
        <w:rPr>
          <w:rFonts w:cstheme="minorHAnsi"/>
        </w:rPr>
        <w:t xml:space="preserve"> agreement</w:t>
      </w:r>
      <w:r w:rsidR="00707581">
        <w:rPr>
          <w:rFonts w:cstheme="minorHAnsi"/>
        </w:rPr>
        <w:t>.</w:t>
      </w:r>
      <w:r>
        <w:rPr>
          <w:rFonts w:cstheme="minorHAnsi"/>
        </w:rPr>
        <w:t xml:space="preserve">  </w:t>
      </w:r>
    </w:p>
    <w:p w:rsidR="00ED7010" w:rsidRPr="00AA35C1" w:rsidRDefault="00ED7010" w:rsidP="00ED7010">
      <w:pPr>
        <w:pStyle w:val="ListParagraph"/>
        <w:numPr>
          <w:ilvl w:val="0"/>
          <w:numId w:val="2"/>
        </w:numPr>
        <w:spacing w:before="240"/>
        <w:ind w:left="360"/>
        <w:rPr>
          <w:rFonts w:cstheme="minorHAnsi"/>
        </w:rPr>
      </w:pPr>
      <w:r w:rsidRPr="00AA35C1">
        <w:rPr>
          <w:rFonts w:cstheme="minorHAnsi"/>
          <w:u w:val="single"/>
        </w:rPr>
        <w:t>Education and Outreach Committee:</w:t>
      </w:r>
      <w:r w:rsidRPr="00AA35C1">
        <w:rPr>
          <w:rFonts w:cstheme="minorHAnsi"/>
        </w:rPr>
        <w:t xml:space="preserve">  M. Capone </w:t>
      </w:r>
      <w:r w:rsidR="00707581" w:rsidRPr="00AA35C1">
        <w:rPr>
          <w:rFonts w:cstheme="minorHAnsi"/>
        </w:rPr>
        <w:t xml:space="preserve">presented the 2018 North Country Alliance Education and Outreach Agenda.  A suggestion was made to </w:t>
      </w:r>
      <w:r w:rsidR="00AA35C1" w:rsidRPr="00AA35C1">
        <w:rPr>
          <w:rFonts w:cstheme="minorHAnsi"/>
        </w:rPr>
        <w:t>amend the agenda to include EDC language to allow IDAs to make loans with unencumbered funds.</w:t>
      </w:r>
      <w:r w:rsidR="00707581" w:rsidRPr="00AA35C1">
        <w:rPr>
          <w:rFonts w:cstheme="minorHAnsi"/>
        </w:rPr>
        <w:t xml:space="preserve"> Motion made to approve agenda as amended by J. Wright and seconded by P. Kelly. Motion passed unanimously.  M. Capone also asked</w:t>
      </w:r>
      <w:r w:rsidR="00AA35C1">
        <w:rPr>
          <w:rFonts w:cstheme="minorHAnsi"/>
        </w:rPr>
        <w:t xml:space="preserve"> for </w:t>
      </w:r>
      <w:r w:rsidR="006D22E1">
        <w:rPr>
          <w:rFonts w:cstheme="minorHAnsi"/>
        </w:rPr>
        <w:t xml:space="preserve">volunteers </w:t>
      </w:r>
      <w:r w:rsidR="006D22E1" w:rsidRPr="00AA35C1">
        <w:rPr>
          <w:rFonts w:cstheme="minorHAnsi"/>
        </w:rPr>
        <w:t>to</w:t>
      </w:r>
      <w:r w:rsidR="00707581" w:rsidRPr="00AA35C1">
        <w:rPr>
          <w:rFonts w:cstheme="minorHAnsi"/>
        </w:rPr>
        <w:t xml:space="preserve"> present the agenda to the appropriate legislators. B. Gladwin volunteered to present to </w:t>
      </w:r>
      <w:r w:rsidR="00AA35C1" w:rsidRPr="00AA35C1">
        <w:rPr>
          <w:rFonts w:cstheme="minorHAnsi"/>
        </w:rPr>
        <w:t xml:space="preserve">Assemblyman </w:t>
      </w:r>
      <w:r w:rsidR="00707581" w:rsidRPr="00AA35C1">
        <w:rPr>
          <w:rFonts w:cstheme="minorHAnsi"/>
        </w:rPr>
        <w:t>Billy Jones.</w:t>
      </w:r>
      <w:r w:rsidR="00AA35C1" w:rsidRPr="00AA35C1">
        <w:rPr>
          <w:rFonts w:cstheme="minorHAnsi"/>
        </w:rPr>
        <w:t xml:space="preserve"> President Remington recommended that a list of legislators/presenters be developed which M. Capone agreed to.</w:t>
      </w:r>
    </w:p>
    <w:p w:rsidR="00AA35C1" w:rsidRPr="00AA35C1" w:rsidRDefault="00ED7010" w:rsidP="00ED7010">
      <w:pPr>
        <w:pStyle w:val="ListParagraph"/>
        <w:numPr>
          <w:ilvl w:val="0"/>
          <w:numId w:val="2"/>
        </w:numPr>
        <w:spacing w:before="240"/>
        <w:ind w:left="360"/>
        <w:rPr>
          <w:rFonts w:cstheme="minorHAnsi"/>
          <w:u w:val="single"/>
        </w:rPr>
      </w:pPr>
      <w:r w:rsidRPr="00AA35C1">
        <w:rPr>
          <w:rFonts w:cstheme="minorHAnsi"/>
          <w:u w:val="single"/>
        </w:rPr>
        <w:t>Audit/Finance Committee:</w:t>
      </w:r>
      <w:r w:rsidRPr="00AA35C1">
        <w:rPr>
          <w:rFonts w:cstheme="minorHAnsi"/>
        </w:rPr>
        <w:t xml:space="preserve">  </w:t>
      </w:r>
      <w:r w:rsidR="00AA35C1" w:rsidRPr="00AA35C1">
        <w:rPr>
          <w:rFonts w:cstheme="minorHAnsi"/>
        </w:rPr>
        <w:t xml:space="preserve">M. Capone reported that the audit </w:t>
      </w:r>
      <w:r w:rsidR="00FE019D">
        <w:rPr>
          <w:rFonts w:cstheme="minorHAnsi"/>
        </w:rPr>
        <w:t xml:space="preserve">was being completed and </w:t>
      </w:r>
      <w:r w:rsidR="00AA35C1" w:rsidRPr="00AA35C1">
        <w:rPr>
          <w:rFonts w:cstheme="minorHAnsi"/>
        </w:rPr>
        <w:t>would be reviewed with the Board at the regular March meeting.</w:t>
      </w:r>
    </w:p>
    <w:p w:rsidR="00ED7010" w:rsidRPr="00AA35C1" w:rsidRDefault="00ED7010" w:rsidP="00ED7010">
      <w:pPr>
        <w:pStyle w:val="ListParagraph"/>
        <w:numPr>
          <w:ilvl w:val="0"/>
          <w:numId w:val="2"/>
        </w:numPr>
        <w:spacing w:before="240"/>
        <w:ind w:left="360"/>
        <w:rPr>
          <w:rFonts w:cstheme="minorHAnsi"/>
          <w:u w:val="single"/>
        </w:rPr>
      </w:pPr>
      <w:r w:rsidRPr="00AA35C1">
        <w:rPr>
          <w:rFonts w:cstheme="minorHAnsi"/>
          <w:u w:val="single"/>
        </w:rPr>
        <w:t>Communications and Membership Committee:</w:t>
      </w:r>
      <w:r w:rsidRPr="00AA35C1">
        <w:rPr>
          <w:rFonts w:cstheme="minorHAnsi"/>
        </w:rPr>
        <w:t xml:space="preserve">   </w:t>
      </w:r>
    </w:p>
    <w:p w:rsidR="00ED7010" w:rsidRDefault="00ED7010" w:rsidP="00ED7010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  <w:u w:val="single"/>
        </w:rPr>
        <w:t>NCA Website</w:t>
      </w:r>
      <w:r>
        <w:rPr>
          <w:rFonts w:cstheme="minorHAnsi"/>
        </w:rPr>
        <w:t xml:space="preserve">: J. Russo reported that that the new NCA website </w:t>
      </w:r>
      <w:r w:rsidR="00FE019D">
        <w:rPr>
          <w:rFonts w:cstheme="minorHAnsi"/>
        </w:rPr>
        <w:t>was being populated by A. Gold who is working with the developer</w:t>
      </w:r>
      <w:r w:rsidR="00520983">
        <w:rPr>
          <w:rFonts w:cstheme="minorHAnsi"/>
        </w:rPr>
        <w:t xml:space="preserve"> and that </w:t>
      </w:r>
      <w:r w:rsidR="00FE019D">
        <w:rPr>
          <w:rFonts w:cstheme="minorHAnsi"/>
        </w:rPr>
        <w:t>things a</w:t>
      </w:r>
      <w:r w:rsidR="00520983">
        <w:rPr>
          <w:rFonts w:cstheme="minorHAnsi"/>
        </w:rPr>
        <w:t>re</w:t>
      </w:r>
      <w:r w:rsidR="00FE019D">
        <w:rPr>
          <w:rFonts w:cstheme="minorHAnsi"/>
        </w:rPr>
        <w:t xml:space="preserve"> going well.</w:t>
      </w:r>
    </w:p>
    <w:p w:rsidR="00FE019D" w:rsidRDefault="00ED7010" w:rsidP="00520983">
      <w:pPr>
        <w:pStyle w:val="ListParagraph"/>
        <w:numPr>
          <w:ilvl w:val="1"/>
          <w:numId w:val="2"/>
        </w:numPr>
        <w:rPr>
          <w:rFonts w:cstheme="minorHAnsi"/>
        </w:rPr>
      </w:pPr>
      <w:r w:rsidRPr="00FE019D">
        <w:rPr>
          <w:rFonts w:cstheme="minorHAnsi"/>
          <w:u w:val="single"/>
        </w:rPr>
        <w:t xml:space="preserve">Annual </w:t>
      </w:r>
      <w:r w:rsidR="006D22E1" w:rsidRPr="00FE019D">
        <w:rPr>
          <w:rFonts w:cstheme="minorHAnsi"/>
          <w:u w:val="single"/>
        </w:rPr>
        <w:t xml:space="preserve">Meeting </w:t>
      </w:r>
      <w:r w:rsidR="006D22E1" w:rsidRPr="00FE019D">
        <w:rPr>
          <w:rFonts w:cstheme="minorHAnsi"/>
        </w:rPr>
        <w:t>J</w:t>
      </w:r>
      <w:r w:rsidRPr="00FE019D">
        <w:rPr>
          <w:rFonts w:cstheme="minorHAnsi"/>
        </w:rPr>
        <w:t xml:space="preserve">. Russo reported that planning is </w:t>
      </w:r>
      <w:r w:rsidR="00FE019D" w:rsidRPr="00FE019D">
        <w:rPr>
          <w:rFonts w:cstheme="minorHAnsi"/>
        </w:rPr>
        <w:t>continuing for the annual meeting which is scheduled at the Mirror Lake Inn for the third week in June. The focus of the keynote will be on agriculture.</w:t>
      </w:r>
    </w:p>
    <w:p w:rsidR="00ED7010" w:rsidRPr="00FE019D" w:rsidRDefault="00ED7010" w:rsidP="00ED7010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FE019D">
        <w:rPr>
          <w:rFonts w:cstheme="minorHAnsi"/>
          <w:u w:val="single"/>
        </w:rPr>
        <w:t>Authority Transition Committee:</w:t>
      </w:r>
      <w:r w:rsidRPr="00FE019D">
        <w:rPr>
          <w:rFonts w:cstheme="minorHAnsi"/>
        </w:rPr>
        <w:t xml:space="preserve"> M. Capone </w:t>
      </w:r>
      <w:r w:rsidR="00FE019D">
        <w:rPr>
          <w:rFonts w:cstheme="minorHAnsi"/>
        </w:rPr>
        <w:t xml:space="preserve">presented three resolutions; Resolution 18-01 Revisions to Bylaws, Resolution 18-02 Adopting Policies and Procedures, and Resolution 18-03 Adopting Mission Statement and Performance Measurements. Motion made to approve </w:t>
      </w:r>
      <w:r w:rsidR="006D22E1">
        <w:rPr>
          <w:rFonts w:cstheme="minorHAnsi"/>
        </w:rPr>
        <w:t>Resolution</w:t>
      </w:r>
      <w:r w:rsidR="009569EF">
        <w:rPr>
          <w:rFonts w:cstheme="minorHAnsi"/>
        </w:rPr>
        <w:t xml:space="preserve"> 18-01, Resolution 18-02, and Resolution 18-03 by P. Kelly and seconded by J. Wright. </w:t>
      </w:r>
      <w:r w:rsidR="009569EF" w:rsidRPr="00AA35C1">
        <w:rPr>
          <w:rFonts w:cstheme="minorHAnsi"/>
        </w:rPr>
        <w:t>Motion passed unanimously</w:t>
      </w:r>
      <w:r w:rsidR="009569EF">
        <w:rPr>
          <w:rFonts w:cstheme="minorHAnsi"/>
        </w:rPr>
        <w:t>.</w:t>
      </w:r>
      <w:r w:rsidR="00520983">
        <w:rPr>
          <w:rFonts w:cstheme="minorHAnsi"/>
        </w:rPr>
        <w:t xml:space="preserve"> President Remington a</w:t>
      </w:r>
      <w:r w:rsidR="00474B26">
        <w:rPr>
          <w:rFonts w:cstheme="minorHAnsi"/>
        </w:rPr>
        <w:t>n</w:t>
      </w:r>
      <w:r w:rsidR="00520983">
        <w:rPr>
          <w:rFonts w:cstheme="minorHAnsi"/>
        </w:rPr>
        <w:t>d several Board members thanked M. Capone for her outstanding work on behalf of the Committee.</w:t>
      </w:r>
    </w:p>
    <w:p w:rsidR="00ED7010" w:rsidRDefault="00ED7010" w:rsidP="00ED7010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theme="minorHAnsi"/>
          <w:u w:val="single"/>
        </w:rPr>
        <w:t>Nominating Committee</w:t>
      </w:r>
      <w:r>
        <w:rPr>
          <w:rFonts w:cstheme="minorHAnsi"/>
        </w:rPr>
        <w:t>:  No report.</w:t>
      </w:r>
    </w:p>
    <w:p w:rsidR="00ED7010" w:rsidRDefault="00ED7010" w:rsidP="00ED7010">
      <w:pPr>
        <w:pStyle w:val="NoSpacing"/>
        <w:rPr>
          <w:rFonts w:cstheme="minorHAnsi"/>
        </w:rPr>
      </w:pPr>
    </w:p>
    <w:p w:rsidR="00ED7010" w:rsidRDefault="00ED7010" w:rsidP="00ED7010">
      <w:pPr>
        <w:spacing w:after="0" w:line="240" w:lineRule="auto"/>
        <w:rPr>
          <w:rFonts w:cstheme="minorHAnsi"/>
        </w:rPr>
      </w:pPr>
      <w:r>
        <w:rPr>
          <w:rFonts w:cstheme="minorHAnsi"/>
          <w:u w:val="single"/>
        </w:rPr>
        <w:t>Old Business</w:t>
      </w:r>
      <w:r>
        <w:rPr>
          <w:rFonts w:cstheme="minorHAnsi"/>
        </w:rPr>
        <w:t xml:space="preserve">:  None. </w:t>
      </w:r>
    </w:p>
    <w:p w:rsidR="00ED7010" w:rsidRDefault="00ED7010" w:rsidP="00ED7010">
      <w:pPr>
        <w:pStyle w:val="NoSpacing"/>
        <w:rPr>
          <w:rFonts w:cstheme="minorHAnsi"/>
          <w:u w:val="single"/>
        </w:rPr>
      </w:pPr>
    </w:p>
    <w:p w:rsidR="00ED7010" w:rsidRDefault="00ED7010" w:rsidP="00ED7010">
      <w:pPr>
        <w:pStyle w:val="NoSpacing"/>
        <w:rPr>
          <w:rFonts w:cstheme="minorHAnsi"/>
        </w:rPr>
      </w:pPr>
      <w:r>
        <w:rPr>
          <w:rFonts w:cstheme="minorHAnsi"/>
          <w:u w:val="single"/>
        </w:rPr>
        <w:t>New Business:</w:t>
      </w:r>
      <w:r>
        <w:rPr>
          <w:rFonts w:cstheme="minorHAnsi"/>
        </w:rPr>
        <w:t xml:space="preserve"> </w:t>
      </w:r>
      <w:r w:rsidR="009569EF">
        <w:rPr>
          <w:rFonts w:cstheme="minorHAnsi"/>
        </w:rPr>
        <w:t xml:space="preserve"> None.</w:t>
      </w:r>
    </w:p>
    <w:tbl>
      <w:tblPr>
        <w:tblW w:w="0" w:type="auto"/>
        <w:tblCellSpacing w:w="0" w:type="dxa"/>
        <w:shd w:val="clear" w:color="auto" w:fill="FFFFFF"/>
        <w:tblLook w:val="04A0" w:firstRow="1" w:lastRow="0" w:firstColumn="1" w:lastColumn="0" w:noHBand="0" w:noVBand="1"/>
      </w:tblPr>
      <w:tblGrid>
        <w:gridCol w:w="10076"/>
        <w:gridCol w:w="4"/>
      </w:tblGrid>
      <w:tr w:rsidR="00ED7010" w:rsidTr="00ED7010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30" w:type="dxa"/>
              <w:left w:w="0" w:type="dxa"/>
              <w:bottom w:w="0" w:type="dxa"/>
              <w:right w:w="225" w:type="dxa"/>
            </w:tcMar>
            <w:hideMark/>
          </w:tcPr>
          <w:p w:rsidR="0020036C" w:rsidRDefault="0020036C" w:rsidP="0020036C">
            <w:pPr>
              <w:rPr>
                <w:rFonts w:cstheme="minorHAnsi"/>
                <w:u w:val="single"/>
              </w:rPr>
            </w:pPr>
          </w:p>
          <w:p w:rsidR="0020036C" w:rsidRDefault="00ED7010" w:rsidP="0020036C">
            <w:pPr>
              <w:rPr>
                <w:rFonts w:cstheme="minorHAnsi"/>
              </w:rPr>
            </w:pPr>
            <w:r>
              <w:rPr>
                <w:rFonts w:cstheme="minorHAnsi"/>
                <w:u w:val="single"/>
              </w:rPr>
              <w:lastRenderedPageBreak/>
              <w:t xml:space="preserve">Adjournment: </w:t>
            </w:r>
            <w:r>
              <w:rPr>
                <w:rFonts w:cstheme="minorHAnsi"/>
              </w:rPr>
              <w:t xml:space="preserve"> </w:t>
            </w:r>
            <w:r w:rsidR="009569EF">
              <w:rPr>
                <w:rFonts w:cstheme="minorHAnsi"/>
              </w:rPr>
              <w:t xml:space="preserve">President Remington </w:t>
            </w:r>
            <w:r>
              <w:rPr>
                <w:rFonts w:cstheme="minorHAnsi"/>
              </w:rPr>
              <w:t xml:space="preserve">adjourned the meeting at approximately 11:30am. </w:t>
            </w:r>
          </w:p>
          <w:p w:rsidR="00ED7010" w:rsidRDefault="0020036C" w:rsidP="0020036C">
            <w:r>
              <w:rPr>
                <w:rFonts w:cstheme="minorHAnsi"/>
              </w:rPr>
              <w:t>N</w:t>
            </w:r>
            <w:r w:rsidR="00ED7010">
              <w:rPr>
                <w:rFonts w:cstheme="minorHAnsi"/>
                <w:u w:val="single"/>
              </w:rPr>
              <w:t>ext Meeting Date:</w:t>
            </w:r>
            <w:r w:rsidR="00ED7010">
              <w:rPr>
                <w:rFonts w:cstheme="minorHAnsi"/>
              </w:rPr>
              <w:t xml:space="preserve">   </w:t>
            </w:r>
            <w:r w:rsidR="00ED7010">
              <w:t xml:space="preserve">The next meeting will be held at 11:00 a.m. on Wednesday, </w:t>
            </w:r>
            <w:r w:rsidR="009569EF">
              <w:t xml:space="preserve">March 21, </w:t>
            </w:r>
            <w:r w:rsidR="00ED7010">
              <w:t>2018 via AccuConference: 1-800-977-8002, Participant Code 368009#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010" w:rsidRDefault="00ED701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</w:tbl>
    <w:p w:rsidR="00ED7010" w:rsidRDefault="00ED7010" w:rsidP="00ED7010">
      <w:pPr>
        <w:rPr>
          <w:rFonts w:cstheme="minorHAnsi"/>
        </w:rPr>
      </w:pPr>
      <w:bookmarkStart w:id="0" w:name="_GoBack"/>
      <w:bookmarkEnd w:id="0"/>
    </w:p>
    <w:p w:rsidR="00BE0DB6" w:rsidRDefault="00BE0DB6" w:rsidP="000D61D8">
      <w:pPr>
        <w:ind w:left="720" w:right="720"/>
      </w:pPr>
    </w:p>
    <w:sectPr w:rsidR="00BE0DB6" w:rsidSect="00ED7010">
      <w:headerReference w:type="default" r:id="rId9"/>
      <w:footerReference w:type="default" r:id="rId10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C15" w:rsidRDefault="00EF1C15" w:rsidP="00A470CC">
      <w:pPr>
        <w:spacing w:after="0" w:line="240" w:lineRule="auto"/>
      </w:pPr>
      <w:r>
        <w:separator/>
      </w:r>
    </w:p>
  </w:endnote>
  <w:endnote w:type="continuationSeparator" w:id="0">
    <w:p w:rsidR="00EF1C15" w:rsidRDefault="00EF1C15" w:rsidP="00A4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0CC" w:rsidRDefault="00A470CC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227965</wp:posOffset>
          </wp:positionV>
          <wp:extent cx="7233042" cy="257175"/>
          <wp:effectExtent l="0" t="0" r="6350" b="0"/>
          <wp:wrapTight wrapText="bothSides">
            <wp:wrapPolygon edited="0">
              <wp:start x="0" y="0"/>
              <wp:lineTo x="0" y="19200"/>
              <wp:lineTo x="21562" y="19200"/>
              <wp:lineTo x="21562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titled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3042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C15" w:rsidRDefault="00EF1C15" w:rsidP="00A470CC">
      <w:pPr>
        <w:spacing w:after="0" w:line="240" w:lineRule="auto"/>
      </w:pPr>
      <w:r>
        <w:separator/>
      </w:r>
    </w:p>
  </w:footnote>
  <w:footnote w:type="continuationSeparator" w:id="0">
    <w:p w:rsidR="00EF1C15" w:rsidRDefault="00EF1C15" w:rsidP="00A47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0CC" w:rsidRDefault="00A470C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-266700</wp:posOffset>
          </wp:positionV>
          <wp:extent cx="7282542" cy="1132840"/>
          <wp:effectExtent l="0" t="0" r="0" b="0"/>
          <wp:wrapTight wrapText="bothSides">
            <wp:wrapPolygon edited="0">
              <wp:start x="0" y="0"/>
              <wp:lineTo x="0" y="21067"/>
              <wp:lineTo x="21528" y="21067"/>
              <wp:lineTo x="2152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2542" cy="1132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959C6"/>
    <w:multiLevelType w:val="hybridMultilevel"/>
    <w:tmpl w:val="9E7C6464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15C23230">
      <w:start w:val="1"/>
      <w:numFmt w:val="lowerLetter"/>
      <w:lvlText w:val="%2."/>
      <w:lvlJc w:val="left"/>
      <w:pPr>
        <w:ind w:left="1080" w:hanging="360"/>
      </w:pPr>
    </w:lvl>
    <w:lvl w:ilvl="2" w:tplc="9D36B446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F626E6"/>
    <w:multiLevelType w:val="hybridMultilevel"/>
    <w:tmpl w:val="DB4A5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6D0464"/>
    <w:multiLevelType w:val="hybridMultilevel"/>
    <w:tmpl w:val="215E94DC"/>
    <w:lvl w:ilvl="0" w:tplc="57A0FA2A">
      <w:start w:val="5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DA0ADE"/>
    <w:multiLevelType w:val="hybridMultilevel"/>
    <w:tmpl w:val="5ABC465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D4D2F7CA">
      <w:start w:val="1"/>
      <w:numFmt w:val="lowerLetter"/>
      <w:lvlText w:val="%2."/>
      <w:lvlJc w:val="left"/>
      <w:pPr>
        <w:ind w:left="1440" w:hanging="360"/>
      </w:pPr>
    </w:lvl>
    <w:lvl w:ilvl="2" w:tplc="9B021354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6FDA"/>
    <w:rsid w:val="000D61D8"/>
    <w:rsid w:val="0020036C"/>
    <w:rsid w:val="002420CB"/>
    <w:rsid w:val="00474B26"/>
    <w:rsid w:val="004C19FC"/>
    <w:rsid w:val="00520983"/>
    <w:rsid w:val="005D6FDA"/>
    <w:rsid w:val="006B7781"/>
    <w:rsid w:val="006D22E1"/>
    <w:rsid w:val="00707581"/>
    <w:rsid w:val="00797411"/>
    <w:rsid w:val="009569EF"/>
    <w:rsid w:val="00A060CB"/>
    <w:rsid w:val="00A470CC"/>
    <w:rsid w:val="00AA35C1"/>
    <w:rsid w:val="00BE0DB6"/>
    <w:rsid w:val="00BF5CEE"/>
    <w:rsid w:val="00C9576F"/>
    <w:rsid w:val="00DB36A3"/>
    <w:rsid w:val="00DF7639"/>
    <w:rsid w:val="00ED7010"/>
    <w:rsid w:val="00EF1C15"/>
    <w:rsid w:val="00FC606C"/>
    <w:rsid w:val="00FE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01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0CC"/>
  </w:style>
  <w:style w:type="paragraph" w:styleId="Footer">
    <w:name w:val="footer"/>
    <w:basedOn w:val="Normal"/>
    <w:link w:val="FooterChar"/>
    <w:uiPriority w:val="99"/>
    <w:unhideWhenUsed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0CC"/>
  </w:style>
  <w:style w:type="paragraph" w:styleId="NoSpacing">
    <w:name w:val="No Spacing"/>
    <w:uiPriority w:val="1"/>
    <w:qFormat/>
    <w:rsid w:val="00ED7010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D70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\APPDATA\LOCAL\SUGARSYNC\TEMPMAPPEDFOLDERS\2306884_11073\NCA\NCA-LETTERHEAD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DD0A1-6DA7-4529-8937-06E8CEB39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NCA-LETTERHEAD2018.DOTX</Template>
  <TotalTime>86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 Carter</dc:creator>
  <cp:lastModifiedBy>Aviva Gold</cp:lastModifiedBy>
  <cp:revision>8</cp:revision>
  <cp:lastPrinted>2018-03-14T15:42:00Z</cp:lastPrinted>
  <dcterms:created xsi:type="dcterms:W3CDTF">2018-02-21T16:33:00Z</dcterms:created>
  <dcterms:modified xsi:type="dcterms:W3CDTF">2018-03-14T15:43:00Z</dcterms:modified>
</cp:coreProperties>
</file>