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tabs>
          <w:tab w:val="left" w:pos="720"/>
        </w:tabs>
        <w:spacing w:after="0" w:line="240" w:lineRule="auto"/>
        <w:ind w:left="720" w:right="-90" w:firstLine="0"/>
        <w:rPr>
          <w:b w:val="1"/>
          <w:color w:val="000000"/>
          <w:sz w:val="32"/>
          <w:szCs w:val="32"/>
        </w:rPr>
      </w:pPr>
      <w:r w:rsidDel="00000000" w:rsidR="00000000" w:rsidRPr="00000000">
        <w:rPr>
          <w:b w:val="1"/>
          <w:color w:val="000000"/>
          <w:sz w:val="32"/>
          <w:szCs w:val="32"/>
          <w:rtl w:val="0"/>
        </w:rPr>
        <w:t xml:space="preserve">Membership/Communications Committee Meeting</w:t>
      </w:r>
    </w:p>
    <w:p w:rsidR="00000000" w:rsidDel="00000000" w:rsidP="00000000" w:rsidRDefault="00000000" w:rsidRPr="00000000" w14:paraId="00000002">
      <w:pPr>
        <w:tabs>
          <w:tab w:val="left" w:pos="720"/>
        </w:tabs>
        <w:spacing w:after="0" w:line="240" w:lineRule="auto"/>
        <w:ind w:left="720" w:right="-90" w:firstLine="0"/>
        <w:rPr>
          <w:b w:val="1"/>
          <w:color w:val="000000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sz w:val="24"/>
          <w:szCs w:val="24"/>
          <w:rtl w:val="0"/>
        </w:rPr>
        <w:t xml:space="preserve">March 9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2022 11:00</w:t>
      </w:r>
      <w:r w:rsidDel="00000000" w:rsidR="00000000" w:rsidRPr="00000000">
        <w:rPr>
          <w:sz w:val="24"/>
          <w:szCs w:val="24"/>
          <w:rtl w:val="0"/>
        </w:rPr>
        <w:t xml:space="preserve">a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pos="720"/>
        </w:tabs>
        <w:spacing w:after="0" w:line="240" w:lineRule="auto"/>
        <w:ind w:left="720" w:right="-90" w:firstLine="0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Via </w:t>
      </w:r>
      <w:r w:rsidDel="00000000" w:rsidR="00000000" w:rsidRPr="00000000">
        <w:rPr>
          <w:sz w:val="24"/>
          <w:szCs w:val="24"/>
          <w:rtl w:val="0"/>
        </w:rPr>
        <w:t xml:space="preserve">Teams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pos="720"/>
        </w:tabs>
        <w:spacing w:after="0" w:line="240" w:lineRule="auto"/>
        <w:ind w:left="720" w:right="-90" w:firstLine="0"/>
        <w:rPr>
          <w:color w:val="00000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pos="720"/>
        </w:tabs>
        <w:spacing w:after="0" w:line="240" w:lineRule="auto"/>
        <w:ind w:left="720" w:right="-90" w:firstLine="0"/>
        <w:rPr>
          <w:b w:val="1"/>
          <w:color w:val="000000"/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pos="720"/>
        </w:tabs>
        <w:spacing w:after="0" w:line="240" w:lineRule="auto"/>
        <w:ind w:left="720" w:right="-90" w:firstLine="0"/>
        <w:rPr>
          <w:b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-90" w:firstLine="0"/>
        <w:jc w:val="left"/>
        <w:rPr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Call to Order/Roll Call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1440" w:right="-90" w:firstLine="0"/>
        <w:jc w:val="left"/>
        <w:rPr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Members Present: Rob Aiken,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Marijean Remington,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Joe Russo, Eric Virkler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0" w:right="-90" w:firstLine="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ab/>
        <w:tab/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Members Absent: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Jeremy Evans, Greg Hart,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Brian Gladwin,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Dale Rice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1440" w:right="-90" w:firstLine="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Others Present: Aviva Gold, Matt Siver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-90" w:firstLine="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-90" w:firstLine="0"/>
        <w:jc w:val="left"/>
        <w:rPr>
          <w:b w:val="1"/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Annual Meeting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1440" w:right="-90" w:hanging="36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Aviva will send a save-the-date and call for sponsorship, also noting the different date (it’s a week late this year) to board and membership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1440" w:right="-90" w:hanging="360"/>
        <w:jc w:val="left"/>
        <w:rPr>
          <w:sz w:val="24"/>
          <w:szCs w:val="24"/>
          <w:highlight w:val="white"/>
          <w:u w:val="non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Aviva will try to see what is going on with the calendar invitation situation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1440" w:right="-90" w:hanging="360"/>
        <w:jc w:val="left"/>
        <w:rPr>
          <w:sz w:val="24"/>
          <w:szCs w:val="24"/>
          <w:highlight w:val="white"/>
          <w:u w:val="non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Eric suggested extending the networking into the day/evening, perhaps on a golf course or over dinner. Discussion landed on on-your-own activities in LP in the afternoon and a dinner gathering. Eric will find a dinner spot. Aviva will look into a room rate at MLI or nearby. 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right="-9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ab/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right="-90"/>
        <w:jc w:val="left"/>
        <w:rPr>
          <w:b w:val="1"/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ab/>
        <w:t xml:space="preserve">Committee Members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1440" w:right="-90" w:hanging="36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Joe will reach out to Jeremy Evans, Greg Hart, Brian Gladwin and Dale Rice to understand their barriers to committee participation. 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right="-9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right="-9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ab/>
      </w: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Adjournment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: 11:31 am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right="-9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right="-9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-9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Next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-90" w:firstLine="0"/>
        <w:jc w:val="left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April 13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, 202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at 1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1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:00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m via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Teams</w:t>
      </w:r>
    </w:p>
    <w:sectPr>
      <w:headerReference r:id="rId7" w:type="default"/>
      <w:footerReference r:id="rId8" w:type="default"/>
      <w:pgSz w:h="15840" w:w="12240" w:orient="portrait"/>
      <w:pgMar w:bottom="720" w:top="2304" w:left="360" w:right="117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17</wp:posOffset>
          </wp:positionH>
          <wp:positionV relativeFrom="paragraph">
            <wp:posOffset>227965</wp:posOffset>
          </wp:positionV>
          <wp:extent cx="7233042" cy="257175"/>
          <wp:effectExtent b="0" l="0" r="0" t="0"/>
          <wp:wrapSquare wrapText="bothSides" distB="0" distT="0" distL="114300" distR="114300"/>
          <wp:docPr id="3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33042" cy="25717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17</wp:posOffset>
          </wp:positionH>
          <wp:positionV relativeFrom="paragraph">
            <wp:posOffset>-266686</wp:posOffset>
          </wp:positionV>
          <wp:extent cx="7282542" cy="1132840"/>
          <wp:effectExtent b="0" l="0" r="0" t="0"/>
          <wp:wrapSquare wrapText="bothSides" distB="0" distT="0" distL="114300" distR="114300"/>
          <wp:docPr id="30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82542" cy="113284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A470C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470CC"/>
  </w:style>
  <w:style w:type="paragraph" w:styleId="Footer">
    <w:name w:val="footer"/>
    <w:basedOn w:val="Normal"/>
    <w:link w:val="FooterChar"/>
    <w:uiPriority w:val="99"/>
    <w:unhideWhenUsed w:val="1"/>
    <w:rsid w:val="00A470C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470CC"/>
  </w:style>
  <w:style w:type="character" w:styleId="Hyperlink">
    <w:name w:val="Hyperlink"/>
    <w:basedOn w:val="DefaultParagraphFont"/>
    <w:uiPriority w:val="99"/>
    <w:unhideWhenUsed w:val="1"/>
    <w:rsid w:val="00190793"/>
    <w:rPr>
      <w:color w:val="0000ff"/>
      <w:u w:val="single"/>
    </w:rPr>
  </w:style>
  <w:style w:type="paragraph" w:styleId="ListParagraph">
    <w:name w:val="List Paragraph"/>
    <w:basedOn w:val="Normal"/>
    <w:uiPriority w:val="34"/>
    <w:qFormat w:val="1"/>
    <w:rsid w:val="00C67F44"/>
    <w:pPr>
      <w:ind w:left="720"/>
      <w:contextualSpacing w:val="1"/>
    </w:pPr>
  </w:style>
  <w:style w:type="paragraph" w:styleId="NormalWeb">
    <w:name w:val="Normal (Web)"/>
    <w:basedOn w:val="Normal"/>
    <w:uiPriority w:val="99"/>
    <w:unhideWhenUsed w:val="1"/>
    <w:rsid w:val="00D44E5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JRRnQhALW3GPXO/JaqR2a089BuA==">AMUW2mU9Rjz2io518o2Eov4ijIWakAVYLc1swdUms2e1h93k4Ezy2q6RRfP2QLA2w28wNv33YBVLKFE45VGtS0K0mZrSe8ArJZ9L2+lgZFN9cHuImIYfGBMW0HC7prjTfBmLUWVXwo3j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2020-02-12T19:00:00Z</dcterms:created>
  <dc:creator>Nicholas A. Moulton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-316970072</vt:i4>
  </property>
  <property fmtid="{D5CDD505-2E9C-101B-9397-08002B2CF9AE}" pid="3" name="_NewReviewCycle">
    <vt:lpwstr/>
  </property>
  <property fmtid="{D5CDD505-2E9C-101B-9397-08002B2CF9AE}" pid="4" name="_EmailSubject">
    <vt:lpwstr>EXT || NCA committee minutes</vt:lpwstr>
  </property>
  <property fmtid="{D5CDD505-2E9C-101B-9397-08002B2CF9AE}" pid="5" name="_AuthorEmail">
    <vt:lpwstr>Joseph.Russo@nationalgrid.com</vt:lpwstr>
  </property>
  <property fmtid="{D5CDD505-2E9C-101B-9397-08002B2CF9AE}" pid="6" name="_AuthorEmailDisplayName">
    <vt:lpwstr>Russo, Joseph D.</vt:lpwstr>
  </property>
  <property fmtid="{D5CDD505-2E9C-101B-9397-08002B2CF9AE}" pid="7" name="_ReviewingToolsShownOnce">
    <vt:lpwstr/>
  </property>
</Properties>
</file>